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BA" w:rsidRPr="00F245BA" w:rsidRDefault="00F245BA" w:rsidP="00F245BA">
      <w:pPr>
        <w:jc w:val="center"/>
        <w:rPr>
          <w:b/>
          <w:sz w:val="32"/>
        </w:rPr>
      </w:pPr>
      <w:bookmarkStart w:id="0" w:name="_GoBack"/>
      <w:r w:rsidRPr="00F245BA">
        <w:rPr>
          <w:b/>
          <w:sz w:val="32"/>
        </w:rPr>
        <w:t>Department of Periodontics</w:t>
      </w:r>
    </w:p>
    <w:bookmarkEnd w:id="0"/>
    <w:p w:rsidR="00F245BA" w:rsidRPr="00F245BA" w:rsidRDefault="00F245BA" w:rsidP="00F245BA">
      <w:pPr>
        <w:jc w:val="both"/>
        <w:rPr>
          <w:sz w:val="24"/>
        </w:rPr>
      </w:pPr>
      <w:r w:rsidRPr="00F245BA">
        <w:rPr>
          <w:sz w:val="24"/>
        </w:rPr>
        <w:t xml:space="preserve">The mission of our Department is to train graduate and postgraduate students at </w:t>
      </w:r>
      <w:proofErr w:type="spellStart"/>
      <w:r w:rsidRPr="00F245BA">
        <w:rPr>
          <w:sz w:val="24"/>
        </w:rPr>
        <w:t>Mamata</w:t>
      </w:r>
      <w:proofErr w:type="spellEnd"/>
      <w:r w:rsidRPr="00F245BA">
        <w:rPr>
          <w:sz w:val="24"/>
        </w:rPr>
        <w:t xml:space="preserve"> Dental College, to carry out research and other scholarly activities to enhance knowledge and understanding of the sciences related </w:t>
      </w:r>
      <w:proofErr w:type="gramStart"/>
      <w:r w:rsidRPr="00F245BA">
        <w:rPr>
          <w:sz w:val="24"/>
        </w:rPr>
        <w:t>to Periodontology and to provide excellent periodontal care to the people of the Khammam</w:t>
      </w:r>
      <w:proofErr w:type="gramEnd"/>
      <w:r w:rsidRPr="00F245BA">
        <w:rPr>
          <w:sz w:val="24"/>
        </w:rPr>
        <w:t xml:space="preserve">. The Department has a renowned and highly skilled faculty of dedicated clinicians and researchers and is an integral part of the faculty practice of </w:t>
      </w:r>
      <w:proofErr w:type="spellStart"/>
      <w:r w:rsidRPr="00F245BA">
        <w:rPr>
          <w:sz w:val="24"/>
        </w:rPr>
        <w:t>Mamata</w:t>
      </w:r>
      <w:proofErr w:type="spellEnd"/>
      <w:r w:rsidRPr="00F245BA">
        <w:rPr>
          <w:sz w:val="24"/>
        </w:rPr>
        <w:t xml:space="preserve"> Dental College.</w:t>
      </w:r>
    </w:p>
    <w:p w:rsidR="00F245BA" w:rsidRPr="00F245BA" w:rsidRDefault="00F245BA" w:rsidP="00F245BA">
      <w:pPr>
        <w:jc w:val="both"/>
        <w:rPr>
          <w:b/>
          <w:sz w:val="24"/>
        </w:rPr>
      </w:pPr>
      <w:r w:rsidRPr="00F245BA">
        <w:rPr>
          <w:b/>
          <w:sz w:val="24"/>
        </w:rPr>
        <w:t>Academics</w:t>
      </w:r>
    </w:p>
    <w:p w:rsidR="00F245BA" w:rsidRPr="00F245BA" w:rsidRDefault="00F245BA" w:rsidP="00F245BA">
      <w:pPr>
        <w:jc w:val="both"/>
        <w:rPr>
          <w:sz w:val="24"/>
        </w:rPr>
      </w:pPr>
      <w:r w:rsidRPr="00F245BA">
        <w:rPr>
          <w:sz w:val="24"/>
        </w:rPr>
        <w:t xml:space="preserve">Periodontics is that branch of </w:t>
      </w:r>
      <w:proofErr w:type="gramStart"/>
      <w:r w:rsidRPr="00F245BA">
        <w:rPr>
          <w:sz w:val="24"/>
        </w:rPr>
        <w:t>dentistry which deals with the study</w:t>
      </w:r>
      <w:proofErr w:type="gramEnd"/>
      <w:r w:rsidRPr="00F245BA">
        <w:rPr>
          <w:sz w:val="24"/>
        </w:rPr>
        <w:t xml:space="preserve"> and treatment of diseases of the gingiva and supporting structures of the teeth.</w:t>
      </w:r>
    </w:p>
    <w:p w:rsidR="00F245BA" w:rsidRPr="00F245BA" w:rsidRDefault="00F245BA" w:rsidP="00F245BA">
      <w:pPr>
        <w:jc w:val="both"/>
        <w:rPr>
          <w:b/>
          <w:sz w:val="24"/>
        </w:rPr>
      </w:pPr>
      <w:r w:rsidRPr="00F245BA">
        <w:rPr>
          <w:b/>
          <w:sz w:val="24"/>
        </w:rPr>
        <w:t>Undergraduate Course:</w:t>
      </w:r>
    </w:p>
    <w:p w:rsidR="00F245BA" w:rsidRPr="00F245BA" w:rsidRDefault="00F245BA" w:rsidP="00F245BA">
      <w:pPr>
        <w:jc w:val="both"/>
        <w:rPr>
          <w:sz w:val="24"/>
        </w:rPr>
      </w:pPr>
      <w:r w:rsidRPr="00F245BA">
        <w:rPr>
          <w:sz w:val="24"/>
        </w:rPr>
        <w:t xml:space="preserve">The undergraduate Program in Periodontics at </w:t>
      </w:r>
      <w:proofErr w:type="spellStart"/>
      <w:r w:rsidRPr="00F245BA">
        <w:rPr>
          <w:sz w:val="24"/>
        </w:rPr>
        <w:t>Mamata</w:t>
      </w:r>
      <w:proofErr w:type="spellEnd"/>
      <w:r w:rsidRPr="00F245BA">
        <w:rPr>
          <w:sz w:val="24"/>
        </w:rPr>
        <w:t xml:space="preserve"> Dental College, offers the stud</w:t>
      </w:r>
      <w:r>
        <w:rPr>
          <w:sz w:val="24"/>
        </w:rPr>
        <w:t>ent a compre</w:t>
      </w:r>
      <w:r w:rsidRPr="00F245BA">
        <w:rPr>
          <w:sz w:val="24"/>
        </w:rPr>
        <w:t xml:space="preserve">hensive course of study in clinical and didactic periodontics. The program consists of a minimum </w:t>
      </w:r>
      <w:proofErr w:type="gramStart"/>
      <w:r w:rsidRPr="00F245BA">
        <w:rPr>
          <w:sz w:val="24"/>
        </w:rPr>
        <w:t>2year</w:t>
      </w:r>
      <w:proofErr w:type="gramEnd"/>
      <w:r w:rsidRPr="00F245BA">
        <w:rPr>
          <w:sz w:val="24"/>
        </w:rPr>
        <w:t xml:space="preserve"> course of didactic and clinical study and satisfies the requirements for eligibility for the Dental Council of India.</w:t>
      </w:r>
    </w:p>
    <w:p w:rsidR="00F245BA" w:rsidRPr="00F245BA" w:rsidRDefault="00F245BA" w:rsidP="00F245BA">
      <w:pPr>
        <w:jc w:val="both"/>
        <w:rPr>
          <w:sz w:val="24"/>
        </w:rPr>
      </w:pPr>
      <w:r w:rsidRPr="00F245BA">
        <w:rPr>
          <w:sz w:val="24"/>
        </w:rPr>
        <w:t xml:space="preserve">Departmental faculty assigned to undergraduate teaching provides students with the knowledge and clinical skills to diagnose and treat patients with periodontal disease. This is accomplished through didactic and pre-clinical instruction </w:t>
      </w:r>
      <w:proofErr w:type="gramStart"/>
      <w:r w:rsidRPr="00F245BA">
        <w:rPr>
          <w:sz w:val="24"/>
        </w:rPr>
        <w:t>in :</w:t>
      </w:r>
      <w:proofErr w:type="gramEnd"/>
    </w:p>
    <w:p w:rsidR="00F245BA" w:rsidRDefault="00F245BA" w:rsidP="004700F4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F245BA">
        <w:rPr>
          <w:sz w:val="24"/>
        </w:rPr>
        <w:t xml:space="preserve">Basic </w:t>
      </w:r>
      <w:proofErr w:type="gramStart"/>
      <w:r w:rsidRPr="00F245BA">
        <w:rPr>
          <w:sz w:val="24"/>
        </w:rPr>
        <w:t>Periodontics which deals in depth with the anatomy, physiology &amp; biochemical &amp; microscopic aspects of periodontal tissues, pathologic conditions of the periodontium, their diagnosis &amp; prognosis</w:t>
      </w:r>
      <w:proofErr w:type="gramEnd"/>
      <w:r w:rsidRPr="00F245BA">
        <w:rPr>
          <w:sz w:val="24"/>
        </w:rPr>
        <w:t xml:space="preserve"> based on risk factors.</w:t>
      </w:r>
    </w:p>
    <w:p w:rsidR="00F245BA" w:rsidRPr="00F245BA" w:rsidRDefault="00F245BA" w:rsidP="004700F4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F245BA">
        <w:rPr>
          <w:sz w:val="24"/>
        </w:rPr>
        <w:t xml:space="preserve">Periodontal </w:t>
      </w:r>
      <w:proofErr w:type="gramStart"/>
      <w:r w:rsidRPr="00F245BA">
        <w:rPr>
          <w:sz w:val="24"/>
        </w:rPr>
        <w:t>Therapy which</w:t>
      </w:r>
      <w:proofErr w:type="gramEnd"/>
      <w:r w:rsidRPr="00F245BA">
        <w:rPr>
          <w:sz w:val="24"/>
        </w:rPr>
        <w:t xml:space="preserve"> deals with the surgical treatment of periodontal disease and the relation of occlusion, nutrition and other factors to the disease process.</w:t>
      </w:r>
    </w:p>
    <w:p w:rsidR="00F245BA" w:rsidRPr="00F245BA" w:rsidRDefault="00F245BA" w:rsidP="00F245BA">
      <w:pPr>
        <w:jc w:val="both"/>
        <w:rPr>
          <w:sz w:val="24"/>
        </w:rPr>
      </w:pPr>
      <w:r w:rsidRPr="00F245BA">
        <w:rPr>
          <w:sz w:val="24"/>
        </w:rPr>
        <w:t xml:space="preserve">This is associated with Periodontics Clinical </w:t>
      </w:r>
      <w:proofErr w:type="gramStart"/>
      <w:r w:rsidRPr="00F245BA">
        <w:rPr>
          <w:sz w:val="24"/>
        </w:rPr>
        <w:t>program which</w:t>
      </w:r>
      <w:proofErr w:type="gramEnd"/>
      <w:r w:rsidRPr="00F245BA">
        <w:rPr>
          <w:sz w:val="24"/>
        </w:rPr>
        <w:t xml:space="preserve"> is based on a comprehensive care system. </w:t>
      </w:r>
      <w:proofErr w:type="gramStart"/>
      <w:r w:rsidRPr="00F245BA">
        <w:rPr>
          <w:sz w:val="24"/>
        </w:rPr>
        <w:t>Each student performs case history presentation &amp; oral prophylaxis on a diverse patient population with gingivitis and chronic periodontitis assigned to them</w:t>
      </w:r>
      <w:proofErr w:type="gramEnd"/>
      <w:r w:rsidRPr="00F245BA">
        <w:rPr>
          <w:sz w:val="24"/>
        </w:rPr>
        <w:t xml:space="preserve"> during the two years.</w:t>
      </w:r>
    </w:p>
    <w:p w:rsidR="00F245BA" w:rsidRPr="00F245BA" w:rsidRDefault="00F245BA" w:rsidP="00F245BA">
      <w:pPr>
        <w:jc w:val="both"/>
        <w:rPr>
          <w:b/>
          <w:sz w:val="24"/>
        </w:rPr>
      </w:pPr>
      <w:r w:rsidRPr="00F245BA">
        <w:rPr>
          <w:b/>
          <w:sz w:val="24"/>
        </w:rPr>
        <w:t>Postgraduate Course:</w:t>
      </w:r>
    </w:p>
    <w:p w:rsidR="00F245BA" w:rsidRPr="00F245BA" w:rsidRDefault="00F245BA" w:rsidP="00F245BA">
      <w:pPr>
        <w:pStyle w:val="ListParagraph"/>
        <w:numPr>
          <w:ilvl w:val="0"/>
          <w:numId w:val="5"/>
        </w:numPr>
        <w:tabs>
          <w:tab w:val="left" w:pos="450"/>
          <w:tab w:val="left" w:pos="1170"/>
        </w:tabs>
        <w:ind w:left="450" w:hanging="360"/>
        <w:jc w:val="both"/>
        <w:rPr>
          <w:sz w:val="24"/>
        </w:rPr>
      </w:pPr>
      <w:r w:rsidRPr="00F245BA">
        <w:rPr>
          <w:sz w:val="24"/>
        </w:rPr>
        <w:t xml:space="preserve">The Postgraduate Program in Periodontics </w:t>
      </w:r>
      <w:proofErr w:type="gramStart"/>
      <w:r w:rsidRPr="00F245BA">
        <w:rPr>
          <w:sz w:val="24"/>
        </w:rPr>
        <w:t>was initiated</w:t>
      </w:r>
      <w:proofErr w:type="gramEnd"/>
      <w:r w:rsidRPr="00F245BA">
        <w:rPr>
          <w:sz w:val="24"/>
        </w:rPr>
        <w:t xml:space="preserve"> in 2007.</w:t>
      </w:r>
    </w:p>
    <w:p w:rsidR="00F245BA" w:rsidRDefault="00F245BA" w:rsidP="00F245BA">
      <w:pPr>
        <w:pStyle w:val="ListParagraph"/>
        <w:numPr>
          <w:ilvl w:val="0"/>
          <w:numId w:val="5"/>
        </w:numPr>
        <w:tabs>
          <w:tab w:val="left" w:pos="450"/>
          <w:tab w:val="left" w:pos="1170"/>
        </w:tabs>
        <w:ind w:left="450" w:hanging="360"/>
        <w:jc w:val="both"/>
        <w:rPr>
          <w:sz w:val="24"/>
        </w:rPr>
      </w:pPr>
      <w:r w:rsidRPr="00F245BA">
        <w:rPr>
          <w:sz w:val="24"/>
        </w:rPr>
        <w:t xml:space="preserve">The program, fully accredited by the Dental Council </w:t>
      </w:r>
      <w:proofErr w:type="gramStart"/>
      <w:r w:rsidRPr="00F245BA">
        <w:rPr>
          <w:sz w:val="24"/>
        </w:rPr>
        <w:t>Of</w:t>
      </w:r>
      <w:proofErr w:type="gramEnd"/>
      <w:r w:rsidRPr="00F245BA">
        <w:rPr>
          <w:sz w:val="24"/>
        </w:rPr>
        <w:t xml:space="preserve"> India, is of 36 months duration. </w:t>
      </w:r>
    </w:p>
    <w:p w:rsidR="00F245BA" w:rsidRPr="00F245BA" w:rsidRDefault="00F245BA" w:rsidP="00F245BA">
      <w:pPr>
        <w:pStyle w:val="ListParagraph"/>
        <w:numPr>
          <w:ilvl w:val="0"/>
          <w:numId w:val="5"/>
        </w:numPr>
        <w:tabs>
          <w:tab w:val="left" w:pos="450"/>
          <w:tab w:val="left" w:pos="1170"/>
        </w:tabs>
        <w:ind w:left="450" w:hanging="360"/>
        <w:jc w:val="both"/>
        <w:rPr>
          <w:sz w:val="24"/>
        </w:rPr>
      </w:pPr>
      <w:r w:rsidRPr="00F245BA">
        <w:rPr>
          <w:sz w:val="24"/>
        </w:rPr>
        <w:t xml:space="preserve">Three students per year </w:t>
      </w:r>
      <w:proofErr w:type="gramStart"/>
      <w:r w:rsidRPr="00F245BA">
        <w:rPr>
          <w:sz w:val="24"/>
        </w:rPr>
        <w:t>are accepted</w:t>
      </w:r>
      <w:proofErr w:type="gramEnd"/>
      <w:r w:rsidRPr="00F245BA">
        <w:rPr>
          <w:sz w:val="24"/>
        </w:rPr>
        <w:t xml:space="preserve"> into this Course.</w:t>
      </w:r>
    </w:p>
    <w:p w:rsidR="00F245BA" w:rsidRPr="00F245BA" w:rsidRDefault="00F245BA" w:rsidP="00F245BA">
      <w:pPr>
        <w:jc w:val="both"/>
        <w:rPr>
          <w:sz w:val="24"/>
        </w:rPr>
      </w:pPr>
      <w:r w:rsidRPr="00F245BA">
        <w:rPr>
          <w:b/>
          <w:sz w:val="24"/>
        </w:rPr>
        <w:t>Mission</w:t>
      </w:r>
    </w:p>
    <w:p w:rsidR="00F245BA" w:rsidRDefault="00F245BA" w:rsidP="00F245BA">
      <w:pPr>
        <w:jc w:val="both"/>
        <w:rPr>
          <w:sz w:val="24"/>
        </w:rPr>
      </w:pPr>
      <w:r w:rsidRPr="00F245BA">
        <w:rPr>
          <w:sz w:val="24"/>
        </w:rPr>
        <w:t>The overall mission of the Advanced Specialty Education Program in Periodontics is to train specialists in the knowledge, skills and practice of Periodontics and, in the process, foster a philosophy of continuing scholarly activity, professional development a</w:t>
      </w:r>
      <w:r>
        <w:rPr>
          <w:sz w:val="24"/>
        </w:rPr>
        <w:t xml:space="preserve">nd </w:t>
      </w:r>
      <w:proofErr w:type="spellStart"/>
      <w:r>
        <w:rPr>
          <w:sz w:val="24"/>
        </w:rPr>
        <w:t>life long</w:t>
      </w:r>
      <w:proofErr w:type="spellEnd"/>
      <w:r>
        <w:rPr>
          <w:sz w:val="24"/>
        </w:rPr>
        <w:t xml:space="preserve"> learning. </w:t>
      </w:r>
    </w:p>
    <w:p w:rsidR="00F245BA" w:rsidRPr="00F245BA" w:rsidRDefault="00F245BA" w:rsidP="00F245BA">
      <w:pPr>
        <w:jc w:val="both"/>
        <w:rPr>
          <w:b/>
          <w:sz w:val="24"/>
        </w:rPr>
      </w:pPr>
      <w:r w:rsidRPr="00F245BA">
        <w:rPr>
          <w:b/>
          <w:sz w:val="24"/>
        </w:rPr>
        <w:lastRenderedPageBreak/>
        <w:t>Goals</w:t>
      </w:r>
    </w:p>
    <w:p w:rsidR="00F245BA" w:rsidRPr="00F245BA" w:rsidRDefault="00F245BA" w:rsidP="00F245BA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sz w:val="24"/>
        </w:rPr>
      </w:pPr>
      <w:r w:rsidRPr="00F245BA">
        <w:rPr>
          <w:sz w:val="24"/>
        </w:rPr>
        <w:t>To provide the special knowledge and skills required to tr</w:t>
      </w:r>
      <w:r>
        <w:rPr>
          <w:sz w:val="24"/>
        </w:rPr>
        <w:t xml:space="preserve">ain specialists to diagnose all </w:t>
      </w:r>
      <w:r w:rsidRPr="00F245BA">
        <w:rPr>
          <w:sz w:val="24"/>
        </w:rPr>
        <w:t>forms and severities of periodontal diseases</w:t>
      </w:r>
    </w:p>
    <w:p w:rsidR="00F245BA" w:rsidRPr="00F245BA" w:rsidRDefault="00F245BA" w:rsidP="00F245BA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sz w:val="24"/>
        </w:rPr>
      </w:pPr>
      <w:r w:rsidRPr="00F245BA">
        <w:rPr>
          <w:sz w:val="24"/>
        </w:rPr>
        <w:t>To prepare and graduate individuals whose knowledge is biological and evidence-</w:t>
      </w:r>
      <w:proofErr w:type="gramStart"/>
      <w:r w:rsidRPr="00F245BA">
        <w:rPr>
          <w:sz w:val="24"/>
        </w:rPr>
        <w:t>based.</w:t>
      </w:r>
      <w:proofErr w:type="gramEnd"/>
    </w:p>
    <w:p w:rsidR="00F245BA" w:rsidRPr="00F245BA" w:rsidRDefault="00F245BA" w:rsidP="00F245BA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sz w:val="24"/>
        </w:rPr>
      </w:pPr>
      <w:r w:rsidRPr="00F245BA">
        <w:rPr>
          <w:sz w:val="24"/>
        </w:rPr>
        <w:t>To foster an attitude of lifelong learning.</w:t>
      </w:r>
    </w:p>
    <w:p w:rsidR="00F245BA" w:rsidRPr="00F245BA" w:rsidRDefault="00F245BA" w:rsidP="00F245BA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sz w:val="24"/>
        </w:rPr>
      </w:pPr>
      <w:r w:rsidRPr="00F245BA">
        <w:rPr>
          <w:sz w:val="24"/>
        </w:rPr>
        <w:t>To instill in students a commitment to community service while in training.</w:t>
      </w:r>
    </w:p>
    <w:p w:rsidR="00F245BA" w:rsidRPr="00F245BA" w:rsidRDefault="00F245BA" w:rsidP="00F245BA">
      <w:pPr>
        <w:jc w:val="both"/>
        <w:rPr>
          <w:sz w:val="24"/>
        </w:rPr>
      </w:pPr>
      <w:r w:rsidRPr="00F245BA">
        <w:rPr>
          <w:sz w:val="24"/>
        </w:rPr>
        <w:t xml:space="preserve">The course </w:t>
      </w:r>
      <w:proofErr w:type="gramStart"/>
      <w:r w:rsidRPr="00F245BA">
        <w:rPr>
          <w:sz w:val="24"/>
        </w:rPr>
        <w:t>is designed</w:t>
      </w:r>
      <w:proofErr w:type="gramEnd"/>
      <w:r w:rsidRPr="00F245BA">
        <w:rPr>
          <w:sz w:val="24"/>
        </w:rPr>
        <w:t xml:space="preserve"> to train Periodontists, who on graduation will have achieved a very high degree of competence, clinically and didactically. A core curriculum in Basic Sciences </w:t>
      </w:r>
      <w:proofErr w:type="gramStart"/>
      <w:r w:rsidRPr="00F245BA">
        <w:rPr>
          <w:sz w:val="24"/>
        </w:rPr>
        <w:t>is presented</w:t>
      </w:r>
      <w:proofErr w:type="gramEnd"/>
      <w:r w:rsidRPr="00F245BA">
        <w:rPr>
          <w:sz w:val="24"/>
        </w:rPr>
        <w:t xml:space="preserve"> concurrently with periodontal seminars and clinical training. Postgraduate Students who </w:t>
      </w:r>
      <w:proofErr w:type="gramStart"/>
      <w:r w:rsidRPr="00F245BA">
        <w:rPr>
          <w:sz w:val="24"/>
        </w:rPr>
        <w:t>Successfully</w:t>
      </w:r>
      <w:proofErr w:type="gramEnd"/>
      <w:r w:rsidRPr="00F245BA">
        <w:rPr>
          <w:sz w:val="24"/>
        </w:rPr>
        <w:t xml:space="preserve"> complete the three Year Curriculum and defend a master’s thesis research are awarded a </w:t>
      </w:r>
      <w:proofErr w:type="spellStart"/>
      <w:r w:rsidRPr="00F245BA">
        <w:rPr>
          <w:sz w:val="24"/>
        </w:rPr>
        <w:t>Masters</w:t>
      </w:r>
      <w:proofErr w:type="spellEnd"/>
      <w:r w:rsidRPr="00F245BA">
        <w:rPr>
          <w:sz w:val="24"/>
        </w:rPr>
        <w:t xml:space="preserve"> Degree in Periodontics &amp; </w:t>
      </w:r>
      <w:proofErr w:type="spellStart"/>
      <w:r w:rsidRPr="00F245BA">
        <w:rPr>
          <w:sz w:val="24"/>
        </w:rPr>
        <w:t>Implantology</w:t>
      </w:r>
      <w:proofErr w:type="spellEnd"/>
      <w:r w:rsidRPr="00F245BA">
        <w:rPr>
          <w:sz w:val="24"/>
        </w:rPr>
        <w:t>. Areas of instruction and research include:</w:t>
      </w:r>
    </w:p>
    <w:p w:rsidR="00F245BA" w:rsidRPr="00F245BA" w:rsidRDefault="00F245BA" w:rsidP="00F245BA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F245BA">
        <w:rPr>
          <w:sz w:val="24"/>
        </w:rPr>
        <w:t>Periodontal anatomy, etiology – pathogenesis and host-response in periodontal disease.</w:t>
      </w:r>
    </w:p>
    <w:p w:rsidR="00F245BA" w:rsidRPr="00F245BA" w:rsidRDefault="00F245BA" w:rsidP="00F245BA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F245BA">
        <w:rPr>
          <w:sz w:val="24"/>
        </w:rPr>
        <w:t>Periodontal diagnosis, treatment planning and prognosis.</w:t>
      </w:r>
    </w:p>
    <w:p w:rsidR="00F245BA" w:rsidRPr="00F245BA" w:rsidRDefault="00F245BA" w:rsidP="00F245BA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F245BA">
        <w:rPr>
          <w:sz w:val="24"/>
        </w:rPr>
        <w:t>Periodontal instrumentation,</w:t>
      </w:r>
    </w:p>
    <w:p w:rsidR="00F245BA" w:rsidRPr="00F245BA" w:rsidRDefault="00F245BA" w:rsidP="00F245BA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F245BA">
        <w:rPr>
          <w:sz w:val="24"/>
        </w:rPr>
        <w:t xml:space="preserve">Periodontal surgical techniques – Flap Surgery, Soft Tissue Management, Regenerative &amp; </w:t>
      </w:r>
      <w:proofErr w:type="spellStart"/>
      <w:r w:rsidRPr="00F245BA">
        <w:rPr>
          <w:sz w:val="24"/>
        </w:rPr>
        <w:t>Resective</w:t>
      </w:r>
      <w:proofErr w:type="spellEnd"/>
      <w:r w:rsidRPr="00F245BA">
        <w:rPr>
          <w:sz w:val="24"/>
        </w:rPr>
        <w:t xml:space="preserve"> osseous surgeries, clinical crown lengthening, etc.</w:t>
      </w:r>
    </w:p>
    <w:p w:rsidR="00F245BA" w:rsidRPr="00F245BA" w:rsidRDefault="00F245BA" w:rsidP="00F245BA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F245BA">
        <w:rPr>
          <w:sz w:val="24"/>
        </w:rPr>
        <w:t>Periodontal medicine.</w:t>
      </w:r>
    </w:p>
    <w:p w:rsidR="00F245BA" w:rsidRPr="00F245BA" w:rsidRDefault="00F245BA" w:rsidP="00F245BA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F245BA">
        <w:rPr>
          <w:sz w:val="24"/>
        </w:rPr>
        <w:t xml:space="preserve">Oral </w:t>
      </w:r>
      <w:proofErr w:type="spellStart"/>
      <w:r w:rsidRPr="00F245BA">
        <w:rPr>
          <w:sz w:val="24"/>
        </w:rPr>
        <w:t>Implantology</w:t>
      </w:r>
      <w:proofErr w:type="spellEnd"/>
      <w:r w:rsidRPr="00F245BA">
        <w:rPr>
          <w:sz w:val="24"/>
        </w:rPr>
        <w:t>.</w:t>
      </w:r>
    </w:p>
    <w:p w:rsidR="00F245BA" w:rsidRPr="00F245BA" w:rsidRDefault="00F245BA" w:rsidP="00F245BA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F245BA">
        <w:rPr>
          <w:sz w:val="24"/>
        </w:rPr>
        <w:t>Periodontal maintenance.</w:t>
      </w:r>
    </w:p>
    <w:p w:rsidR="00F245BA" w:rsidRPr="00F245BA" w:rsidRDefault="00F245BA" w:rsidP="00F245BA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F245BA">
        <w:rPr>
          <w:sz w:val="24"/>
        </w:rPr>
        <w:t>Referral of patients to the other specialist for an Interdisciplinary Approach to Oral Rehabilitation. Department activities:</w:t>
      </w:r>
    </w:p>
    <w:p w:rsidR="00F245BA" w:rsidRPr="00F245BA" w:rsidRDefault="00F245BA" w:rsidP="00F245BA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F245BA">
        <w:rPr>
          <w:sz w:val="24"/>
        </w:rPr>
        <w:t>Case presentations in the Monthly interdepartmental CDE program.</w:t>
      </w:r>
    </w:p>
    <w:p w:rsidR="00F245BA" w:rsidRPr="00F245BA" w:rsidRDefault="00F245BA" w:rsidP="00F245BA">
      <w:pPr>
        <w:jc w:val="both"/>
        <w:rPr>
          <w:b/>
          <w:sz w:val="24"/>
        </w:rPr>
      </w:pPr>
      <w:r w:rsidRPr="00F245BA">
        <w:rPr>
          <w:b/>
          <w:sz w:val="24"/>
        </w:rPr>
        <w:t>Conducting Advanced Education Programs Like:</w:t>
      </w:r>
    </w:p>
    <w:p w:rsidR="00F245BA" w:rsidRPr="00F245BA" w:rsidRDefault="00F245BA" w:rsidP="00F245BA">
      <w:pPr>
        <w:jc w:val="both"/>
        <w:rPr>
          <w:sz w:val="24"/>
        </w:rPr>
      </w:pPr>
      <w:r w:rsidRPr="00F245BA">
        <w:rPr>
          <w:sz w:val="24"/>
        </w:rPr>
        <w:t>•</w:t>
      </w:r>
      <w:r w:rsidRPr="00F245BA">
        <w:rPr>
          <w:sz w:val="24"/>
        </w:rPr>
        <w:tab/>
      </w:r>
      <w:proofErr w:type="spellStart"/>
      <w:r w:rsidRPr="00F245BA">
        <w:rPr>
          <w:sz w:val="24"/>
        </w:rPr>
        <w:t>Aesthetica</w:t>
      </w:r>
      <w:proofErr w:type="spellEnd"/>
      <w:r w:rsidRPr="00F245BA">
        <w:rPr>
          <w:sz w:val="24"/>
        </w:rPr>
        <w:t xml:space="preserve"> </w:t>
      </w:r>
      <w:proofErr w:type="gramStart"/>
      <w:r w:rsidRPr="00F245BA">
        <w:rPr>
          <w:sz w:val="24"/>
        </w:rPr>
        <w:t>( a</w:t>
      </w:r>
      <w:proofErr w:type="gramEnd"/>
      <w:r w:rsidRPr="00F245BA">
        <w:rPr>
          <w:sz w:val="24"/>
        </w:rPr>
        <w:t xml:space="preserve"> Hands on course on Oral </w:t>
      </w:r>
      <w:proofErr w:type="spellStart"/>
      <w:r w:rsidRPr="00F245BA">
        <w:rPr>
          <w:sz w:val="24"/>
        </w:rPr>
        <w:t>Implantology</w:t>
      </w:r>
      <w:proofErr w:type="spellEnd"/>
      <w:r w:rsidRPr="00F245BA">
        <w:rPr>
          <w:sz w:val="24"/>
        </w:rPr>
        <w:t>)</w:t>
      </w:r>
    </w:p>
    <w:p w:rsidR="00F245BA" w:rsidRPr="00F245BA" w:rsidRDefault="00F245BA" w:rsidP="00F245BA">
      <w:pPr>
        <w:jc w:val="both"/>
        <w:rPr>
          <w:sz w:val="24"/>
        </w:rPr>
      </w:pPr>
      <w:r w:rsidRPr="00F245BA">
        <w:rPr>
          <w:sz w:val="24"/>
        </w:rPr>
        <w:t>•</w:t>
      </w:r>
      <w:r w:rsidRPr="00F245BA">
        <w:rPr>
          <w:sz w:val="24"/>
        </w:rPr>
        <w:tab/>
      </w:r>
      <w:proofErr w:type="spellStart"/>
      <w:r w:rsidRPr="00F245BA">
        <w:rPr>
          <w:sz w:val="24"/>
        </w:rPr>
        <w:t>Properend</w:t>
      </w:r>
      <w:proofErr w:type="spellEnd"/>
      <w:r w:rsidRPr="00F245BA">
        <w:rPr>
          <w:sz w:val="24"/>
        </w:rPr>
        <w:t xml:space="preserve"> </w:t>
      </w:r>
      <w:proofErr w:type="gramStart"/>
      <w:r w:rsidRPr="00F245BA">
        <w:rPr>
          <w:sz w:val="24"/>
        </w:rPr>
        <w:t>( an</w:t>
      </w:r>
      <w:proofErr w:type="gramEnd"/>
      <w:r w:rsidRPr="00F245BA">
        <w:rPr>
          <w:sz w:val="24"/>
        </w:rPr>
        <w:t xml:space="preserve"> Interdisciplinary forum of Prosthodontics, Periodontics &amp; Endodontics)</w:t>
      </w:r>
    </w:p>
    <w:p w:rsidR="00F245BA" w:rsidRDefault="00F245BA" w:rsidP="00F245BA">
      <w:pPr>
        <w:jc w:val="both"/>
        <w:rPr>
          <w:sz w:val="24"/>
        </w:rPr>
      </w:pPr>
      <w:r w:rsidRPr="00F245BA">
        <w:rPr>
          <w:sz w:val="24"/>
        </w:rPr>
        <w:t>•</w:t>
      </w:r>
      <w:r w:rsidRPr="00F245BA">
        <w:rPr>
          <w:sz w:val="24"/>
        </w:rPr>
        <w:tab/>
        <w:t>Participation in various National &amp; International Specialty Conferences</w:t>
      </w:r>
    </w:p>
    <w:p w:rsidR="00F245BA" w:rsidRPr="00F245BA" w:rsidRDefault="00F245BA" w:rsidP="00F245BA">
      <w:pPr>
        <w:pStyle w:val="ListParagraph"/>
        <w:numPr>
          <w:ilvl w:val="0"/>
          <w:numId w:val="7"/>
        </w:numPr>
        <w:ind w:left="720"/>
        <w:jc w:val="both"/>
        <w:rPr>
          <w:sz w:val="24"/>
        </w:rPr>
      </w:pPr>
      <w:r>
        <w:rPr>
          <w:sz w:val="24"/>
        </w:rPr>
        <w:t>Hand Holding – 2026: 1</w:t>
      </w:r>
      <w:r w:rsidRPr="00F245BA">
        <w:rPr>
          <w:sz w:val="24"/>
          <w:vertAlign w:val="superscript"/>
        </w:rPr>
        <w:t>st</w:t>
      </w:r>
      <w:r>
        <w:rPr>
          <w:sz w:val="24"/>
        </w:rPr>
        <w:t xml:space="preserve"> MDS orientation program conducted at Zonal level.</w:t>
      </w:r>
    </w:p>
    <w:sectPr w:rsidR="00F245BA" w:rsidRPr="00F24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52AC"/>
    <w:multiLevelType w:val="hybridMultilevel"/>
    <w:tmpl w:val="DB76D1A0"/>
    <w:lvl w:ilvl="0" w:tplc="3A2AAB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7F1C"/>
    <w:multiLevelType w:val="hybridMultilevel"/>
    <w:tmpl w:val="3D2AC1B2"/>
    <w:lvl w:ilvl="0" w:tplc="2A00A3E8">
      <w:start w:val="9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E57D1"/>
    <w:multiLevelType w:val="hybridMultilevel"/>
    <w:tmpl w:val="5EC2B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136BE"/>
    <w:multiLevelType w:val="hybridMultilevel"/>
    <w:tmpl w:val="CCFE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27091"/>
    <w:multiLevelType w:val="hybridMultilevel"/>
    <w:tmpl w:val="54D0465E"/>
    <w:lvl w:ilvl="0" w:tplc="2A00A3E8">
      <w:start w:val="9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70520"/>
    <w:multiLevelType w:val="hybridMultilevel"/>
    <w:tmpl w:val="9ED6E140"/>
    <w:lvl w:ilvl="0" w:tplc="2A00A3E8">
      <w:start w:val="9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E74F4"/>
    <w:multiLevelType w:val="hybridMultilevel"/>
    <w:tmpl w:val="A84E4F22"/>
    <w:lvl w:ilvl="0" w:tplc="2A00A3E8">
      <w:start w:val="6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BA"/>
    <w:rsid w:val="00C83907"/>
    <w:rsid w:val="00F2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BE6C"/>
  <w15:chartTrackingRefBased/>
  <w15:docId w15:val="{9BA5FFE3-6274-4EB6-A716-A4D29293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2026-06-17T04:59:00Z</dcterms:created>
  <dcterms:modified xsi:type="dcterms:W3CDTF">2026-06-17T05:08:00Z</dcterms:modified>
</cp:coreProperties>
</file>